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3-04-2026-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Cochem, Briedern - Sanierung des Hochwassernotwe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, Straßen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